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2775" w14:textId="6CFE8D2A" w:rsidR="00375B0D" w:rsidRDefault="002E1FFD" w:rsidP="00790C61">
      <w:pPr>
        <w:rPr>
          <w:b/>
          <w:bCs/>
          <w:color w:val="0070C0"/>
          <w:sz w:val="28"/>
          <w:szCs w:val="28"/>
        </w:rPr>
      </w:pPr>
      <w:r w:rsidRPr="00CB3180">
        <w:rPr>
          <w:b/>
          <w:bCs/>
          <w:color w:val="0070C0"/>
          <w:sz w:val="28"/>
          <w:szCs w:val="28"/>
        </w:rPr>
        <w:t xml:space="preserve">Zorg </w:t>
      </w:r>
      <w:r w:rsidR="00375B0D" w:rsidRPr="00CB3180">
        <w:rPr>
          <w:b/>
          <w:bCs/>
          <w:color w:val="0070C0"/>
          <w:sz w:val="28"/>
          <w:szCs w:val="28"/>
        </w:rPr>
        <w:t xml:space="preserve">voor </w:t>
      </w:r>
      <w:r w:rsidR="00EB2F2D" w:rsidRPr="00CB3180">
        <w:rPr>
          <w:b/>
          <w:bCs/>
          <w:color w:val="0070C0"/>
          <w:sz w:val="28"/>
          <w:szCs w:val="28"/>
        </w:rPr>
        <w:t>N</w:t>
      </w:r>
      <w:r w:rsidR="00375B0D" w:rsidRPr="00CB3180">
        <w:rPr>
          <w:b/>
          <w:bCs/>
          <w:color w:val="0070C0"/>
          <w:sz w:val="28"/>
          <w:szCs w:val="28"/>
        </w:rPr>
        <w:t>aasten</w:t>
      </w:r>
      <w:r w:rsidR="00CB3180">
        <w:rPr>
          <w:b/>
          <w:bCs/>
          <w:color w:val="0070C0"/>
          <w:sz w:val="28"/>
          <w:szCs w:val="28"/>
        </w:rPr>
        <w:t xml:space="preserve"> - </w:t>
      </w:r>
      <w:r w:rsidR="00CB3180" w:rsidRPr="00790C61">
        <w:rPr>
          <w:b/>
          <w:bCs/>
          <w:color w:val="0070C0"/>
          <w:sz w:val="28"/>
          <w:szCs w:val="28"/>
        </w:rPr>
        <w:t>v</w:t>
      </w:r>
      <w:r w:rsidR="00557E23" w:rsidRPr="00790C61">
        <w:rPr>
          <w:b/>
          <w:bCs/>
          <w:color w:val="0070C0"/>
          <w:sz w:val="28"/>
          <w:szCs w:val="28"/>
        </w:rPr>
        <w:t>oor en na het sterven van een dierbare</w:t>
      </w:r>
    </w:p>
    <w:p w14:paraId="7C7A63B7" w14:textId="6D636025" w:rsidR="00790C61" w:rsidRPr="00790C61" w:rsidRDefault="00790C61" w:rsidP="00790C61">
      <w:pPr>
        <w:spacing w:after="0"/>
      </w:pPr>
      <w:r>
        <w:t xml:space="preserve">Alle teamleden hebben een rol in de zorg voor de naasten. In overleg wordt er afgesproken wie een specifieke taak op zich neemt. </w:t>
      </w:r>
      <w:r w:rsidRPr="00EB6BBF">
        <w:t>De contactverzorgende</w:t>
      </w:r>
      <w:r>
        <w:t xml:space="preserve"> of EVV-er</w:t>
      </w:r>
      <w:r w:rsidRPr="00EB6BBF">
        <w:t xml:space="preserve"> is verantwoordelijk </w:t>
      </w:r>
      <w:r>
        <w:t xml:space="preserve">dat alle acties worden uitgevoerd.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89"/>
        <w:gridCol w:w="1103"/>
        <w:gridCol w:w="1270"/>
      </w:tblGrid>
      <w:tr w:rsidR="009A1556" w:rsidRPr="00C60A42" w14:paraId="7069EFB6" w14:textId="77777777" w:rsidTr="00BA24A5">
        <w:tc>
          <w:tcPr>
            <w:tcW w:w="6689" w:type="dxa"/>
          </w:tcPr>
          <w:p w14:paraId="7E3637F0" w14:textId="455C0CD9" w:rsidR="009353EC" w:rsidRPr="00C60A42" w:rsidRDefault="009353EC" w:rsidP="003C6AA4">
            <w:pPr>
              <w:rPr>
                <w:b/>
                <w:bCs/>
                <w:color w:val="00B0F0"/>
              </w:rPr>
            </w:pPr>
            <w:r w:rsidRPr="002B2037">
              <w:rPr>
                <w:b/>
                <w:bCs/>
                <w:color w:val="0070C0"/>
                <w:sz w:val="24"/>
                <w:szCs w:val="24"/>
              </w:rPr>
              <w:t>In de palliatieve fase</w:t>
            </w:r>
          </w:p>
        </w:tc>
        <w:tc>
          <w:tcPr>
            <w:tcW w:w="1103" w:type="dxa"/>
          </w:tcPr>
          <w:p w14:paraId="010CE668" w14:textId="4A2DD435" w:rsidR="009353EC" w:rsidRPr="00C60A42" w:rsidRDefault="009353EC" w:rsidP="003C6AA4">
            <w:r w:rsidRPr="00C60A42">
              <w:rPr>
                <w:b/>
                <w:bCs/>
              </w:rPr>
              <w:t>Door wie</w:t>
            </w:r>
          </w:p>
        </w:tc>
        <w:tc>
          <w:tcPr>
            <w:tcW w:w="1270" w:type="dxa"/>
          </w:tcPr>
          <w:p w14:paraId="66EFCCC4" w14:textId="2583802F" w:rsidR="009353EC" w:rsidRPr="00C60A42" w:rsidRDefault="009353EC" w:rsidP="003C6AA4">
            <w:r w:rsidRPr="00C60A42">
              <w:rPr>
                <w:b/>
                <w:bCs/>
              </w:rPr>
              <w:t>Wanneer</w:t>
            </w:r>
          </w:p>
        </w:tc>
      </w:tr>
      <w:tr w:rsidR="002B2037" w14:paraId="2B1BB049" w14:textId="77777777" w:rsidTr="00BA24A5">
        <w:tc>
          <w:tcPr>
            <w:tcW w:w="6689" w:type="dxa"/>
          </w:tcPr>
          <w:p w14:paraId="2A4C1F5D" w14:textId="77777777" w:rsidR="002B2037" w:rsidRDefault="002B2037" w:rsidP="003C6AA4">
            <w:r w:rsidRPr="002B2037">
              <w:t>Folder ‘Zorgen voor een zieke’ uitreiken</w:t>
            </w:r>
            <w:r>
              <w:t xml:space="preserve"> tijdens het eerste MDO.</w:t>
            </w:r>
          </w:p>
          <w:p w14:paraId="021859FA" w14:textId="25B19FCC" w:rsidR="002B2037" w:rsidRPr="00137B47" w:rsidRDefault="002B2037" w:rsidP="003C6AA4"/>
        </w:tc>
        <w:tc>
          <w:tcPr>
            <w:tcW w:w="1103" w:type="dxa"/>
          </w:tcPr>
          <w:p w14:paraId="7B4083A3" w14:textId="77777777" w:rsidR="002B2037" w:rsidRDefault="002B2037" w:rsidP="003C6AA4"/>
        </w:tc>
        <w:tc>
          <w:tcPr>
            <w:tcW w:w="1270" w:type="dxa"/>
          </w:tcPr>
          <w:p w14:paraId="750710C8" w14:textId="77777777" w:rsidR="002B2037" w:rsidRDefault="002B2037" w:rsidP="003C6AA4"/>
        </w:tc>
      </w:tr>
      <w:tr w:rsidR="009A1556" w14:paraId="7C8A2694" w14:textId="77777777" w:rsidTr="00BA24A5">
        <w:tc>
          <w:tcPr>
            <w:tcW w:w="6689" w:type="dxa"/>
          </w:tcPr>
          <w:p w14:paraId="2B1E1B32" w14:textId="0E4A8170" w:rsidR="009353EC" w:rsidRDefault="00137B47" w:rsidP="003C6AA4">
            <w:r w:rsidRPr="00137B47">
              <w:t xml:space="preserve">Bespreken hoe contact wordt gehouden en informatie wordt uitgewisseld. Het gebruik van het ECD, </w:t>
            </w:r>
            <w:proofErr w:type="spellStart"/>
            <w:r w:rsidRPr="00137B47">
              <w:t>Carenzorgt</w:t>
            </w:r>
            <w:proofErr w:type="spellEnd"/>
            <w:r w:rsidRPr="00137B47">
              <w:t xml:space="preserve"> of  familienet. Hoe is de zorg bereikbaar en wanneer. Hoe is de naaste bereikbaar en wanneer.</w:t>
            </w:r>
          </w:p>
        </w:tc>
        <w:tc>
          <w:tcPr>
            <w:tcW w:w="1103" w:type="dxa"/>
          </w:tcPr>
          <w:p w14:paraId="3D060D3A" w14:textId="7DC050D7" w:rsidR="009353EC" w:rsidRDefault="009353EC" w:rsidP="003C6AA4"/>
        </w:tc>
        <w:tc>
          <w:tcPr>
            <w:tcW w:w="1270" w:type="dxa"/>
          </w:tcPr>
          <w:p w14:paraId="2C364F86" w14:textId="0C499406" w:rsidR="009353EC" w:rsidRDefault="009353EC" w:rsidP="003C6AA4"/>
        </w:tc>
      </w:tr>
      <w:tr w:rsidR="009A1556" w14:paraId="06B82C30" w14:textId="77777777" w:rsidTr="00BA24A5">
        <w:tc>
          <w:tcPr>
            <w:tcW w:w="6689" w:type="dxa"/>
          </w:tcPr>
          <w:p w14:paraId="273A64BD" w14:textId="541D8A25" w:rsidR="009353EC" w:rsidRDefault="00AD35CD" w:rsidP="00137B47">
            <w:r>
              <w:t>O</w:t>
            </w:r>
            <w:r w:rsidR="009353EC" w:rsidRPr="00A30E0E">
              <w:t>ndersteuning</w:t>
            </w:r>
            <w:r>
              <w:t xml:space="preserve"> van de naasten</w:t>
            </w:r>
            <w:r w:rsidR="009353EC" w:rsidRPr="00A30E0E">
              <w:t xml:space="preserve"> bij praktische</w:t>
            </w:r>
            <w:r>
              <w:t>-</w:t>
            </w:r>
            <w:r w:rsidR="009353EC" w:rsidRPr="00A30E0E">
              <w:t>, emotionele</w:t>
            </w:r>
            <w:r>
              <w:t>-</w:t>
            </w:r>
            <w:r w:rsidR="009353EC" w:rsidRPr="00A30E0E">
              <w:t xml:space="preserve"> en levensvragen.  Dit kan worden gedaan door vrijwilligers of professionals van binnen of buiten de organisatie.</w:t>
            </w:r>
            <w:r>
              <w:t xml:space="preserve"> </w:t>
            </w:r>
            <w:r w:rsidRPr="00AD35CD">
              <w:t>Informatie geven over mogelijkheden</w:t>
            </w:r>
            <w:r w:rsidR="00137B47">
              <w:t>, m</w:t>
            </w:r>
            <w:r w:rsidR="009353EC" w:rsidRPr="00A30E0E">
              <w:t>ondeling en schriftelijk</w:t>
            </w:r>
            <w:r w:rsidR="009353EC">
              <w:t>.</w:t>
            </w:r>
          </w:p>
        </w:tc>
        <w:tc>
          <w:tcPr>
            <w:tcW w:w="1103" w:type="dxa"/>
          </w:tcPr>
          <w:p w14:paraId="0637623B" w14:textId="77777777" w:rsidR="009353EC" w:rsidRDefault="009353EC" w:rsidP="003C6AA4"/>
        </w:tc>
        <w:tc>
          <w:tcPr>
            <w:tcW w:w="1270" w:type="dxa"/>
          </w:tcPr>
          <w:p w14:paraId="15C0346C" w14:textId="77777777" w:rsidR="009353EC" w:rsidRDefault="009353EC" w:rsidP="003C6AA4"/>
        </w:tc>
      </w:tr>
      <w:tr w:rsidR="009A1556" w14:paraId="77D3517E" w14:textId="77777777" w:rsidTr="00BA24A5">
        <w:tc>
          <w:tcPr>
            <w:tcW w:w="6689" w:type="dxa"/>
          </w:tcPr>
          <w:p w14:paraId="022E834B" w14:textId="72871F89" w:rsidR="009353EC" w:rsidRDefault="009353EC" w:rsidP="003C6AA4">
            <w:r>
              <w:t>Informatie geven over de ziekte, het beloop, de zorg en behandeling. Gelegenheid bieden tot vragen stellen.</w:t>
            </w:r>
          </w:p>
        </w:tc>
        <w:tc>
          <w:tcPr>
            <w:tcW w:w="1103" w:type="dxa"/>
          </w:tcPr>
          <w:p w14:paraId="4D6F8759" w14:textId="77777777" w:rsidR="009353EC" w:rsidRDefault="009353EC" w:rsidP="003C6AA4"/>
        </w:tc>
        <w:tc>
          <w:tcPr>
            <w:tcW w:w="1270" w:type="dxa"/>
          </w:tcPr>
          <w:p w14:paraId="4AA83687" w14:textId="77777777" w:rsidR="009353EC" w:rsidRDefault="009353EC" w:rsidP="003C6AA4"/>
        </w:tc>
      </w:tr>
      <w:tr w:rsidR="009A1556" w14:paraId="7B0951DE" w14:textId="77777777" w:rsidTr="00BA24A5">
        <w:tc>
          <w:tcPr>
            <w:tcW w:w="6689" w:type="dxa"/>
          </w:tcPr>
          <w:p w14:paraId="64AD7728" w14:textId="77777777" w:rsidR="009353EC" w:rsidRDefault="009353EC" w:rsidP="003C6AA4">
            <w:r>
              <w:t>Bespreken welke rol de naaste wil</w:t>
            </w:r>
            <w:r w:rsidR="00137B47">
              <w:t xml:space="preserve"> en kan</w:t>
            </w:r>
            <w:r>
              <w:t xml:space="preserve"> hebben in de praktische zorg</w:t>
            </w:r>
          </w:p>
          <w:p w14:paraId="5AF6E51D" w14:textId="2AC50DC1" w:rsidR="00956259" w:rsidRDefault="00956259" w:rsidP="003C6AA4"/>
        </w:tc>
        <w:tc>
          <w:tcPr>
            <w:tcW w:w="1103" w:type="dxa"/>
          </w:tcPr>
          <w:p w14:paraId="4CC0725C" w14:textId="36161CCA" w:rsidR="009353EC" w:rsidRDefault="009353EC" w:rsidP="003C6AA4"/>
        </w:tc>
        <w:tc>
          <w:tcPr>
            <w:tcW w:w="1270" w:type="dxa"/>
          </w:tcPr>
          <w:p w14:paraId="0DF011AF" w14:textId="1E261591" w:rsidR="009353EC" w:rsidRDefault="009353EC" w:rsidP="003C6AA4"/>
        </w:tc>
      </w:tr>
      <w:tr w:rsidR="009A1556" w14:paraId="0D8F36B7" w14:textId="77777777" w:rsidTr="00BA24A5">
        <w:tc>
          <w:tcPr>
            <w:tcW w:w="6689" w:type="dxa"/>
          </w:tcPr>
          <w:p w14:paraId="65AF295E" w14:textId="73ABFD2F" w:rsidR="009353EC" w:rsidRDefault="009353EC" w:rsidP="003C6AA4">
            <w:r>
              <w:t xml:space="preserve">Bespreken welke mogelijkheden er zijn van complementaire zorg en wie dit kan en wil doen. Dit kan gedaan worden door naasten, vrijwilligers of door de </w:t>
            </w:r>
            <w:proofErr w:type="spellStart"/>
            <w:r>
              <w:t>welzijnsassistent</w:t>
            </w:r>
            <w:proofErr w:type="spellEnd"/>
            <w:r>
              <w:t>.</w:t>
            </w:r>
          </w:p>
        </w:tc>
        <w:tc>
          <w:tcPr>
            <w:tcW w:w="1103" w:type="dxa"/>
          </w:tcPr>
          <w:p w14:paraId="0BD2D571" w14:textId="0D7E8599" w:rsidR="009353EC" w:rsidRDefault="009353EC" w:rsidP="003C6AA4"/>
        </w:tc>
        <w:tc>
          <w:tcPr>
            <w:tcW w:w="1270" w:type="dxa"/>
          </w:tcPr>
          <w:p w14:paraId="325315CF" w14:textId="095B454E" w:rsidR="009353EC" w:rsidRDefault="009353EC" w:rsidP="003C6AA4"/>
        </w:tc>
      </w:tr>
      <w:tr w:rsidR="002B2037" w14:paraId="272DF37C" w14:textId="77777777" w:rsidTr="00BA24A5">
        <w:tc>
          <w:tcPr>
            <w:tcW w:w="6689" w:type="dxa"/>
          </w:tcPr>
          <w:p w14:paraId="4E5900C9" w14:textId="77777777" w:rsidR="002B2037" w:rsidRDefault="002B2037" w:rsidP="002B2037">
            <w:r>
              <w:t xml:space="preserve">Bespreken wat de wensen zijn van bewoner en naaste rond het sterven. </w:t>
            </w:r>
          </w:p>
          <w:p w14:paraId="52BE47FA" w14:textId="77777777" w:rsidR="002B2037" w:rsidRDefault="002B2037" w:rsidP="003C6AA4"/>
        </w:tc>
        <w:tc>
          <w:tcPr>
            <w:tcW w:w="1103" w:type="dxa"/>
          </w:tcPr>
          <w:p w14:paraId="68DC137D" w14:textId="77777777" w:rsidR="002B2037" w:rsidRDefault="002B2037" w:rsidP="003C6AA4"/>
        </w:tc>
        <w:tc>
          <w:tcPr>
            <w:tcW w:w="1270" w:type="dxa"/>
          </w:tcPr>
          <w:p w14:paraId="5DE4A229" w14:textId="77777777" w:rsidR="002B2037" w:rsidRDefault="002B2037" w:rsidP="003C6AA4"/>
        </w:tc>
      </w:tr>
      <w:tr w:rsidR="009A1556" w14:paraId="443F652E" w14:textId="77777777" w:rsidTr="00BA24A5">
        <w:tc>
          <w:tcPr>
            <w:tcW w:w="6689" w:type="dxa"/>
          </w:tcPr>
          <w:p w14:paraId="2F96BA2B" w14:textId="050A22B9" w:rsidR="00956259" w:rsidRDefault="002B2037" w:rsidP="002B2037">
            <w:r w:rsidRPr="002B2037">
              <w:rPr>
                <w:b/>
                <w:bCs/>
                <w:color w:val="0070C0"/>
                <w:sz w:val="24"/>
                <w:szCs w:val="24"/>
              </w:rPr>
              <w:t xml:space="preserve">In de </w:t>
            </w:r>
            <w:r w:rsidRPr="002B2037">
              <w:rPr>
                <w:b/>
                <w:bCs/>
                <w:color w:val="0070C0"/>
                <w:sz w:val="24"/>
                <w:szCs w:val="24"/>
              </w:rPr>
              <w:t xml:space="preserve">terminale </w:t>
            </w:r>
            <w:r w:rsidRPr="002B2037">
              <w:rPr>
                <w:b/>
                <w:bCs/>
                <w:color w:val="0070C0"/>
                <w:sz w:val="24"/>
                <w:szCs w:val="24"/>
              </w:rPr>
              <w:t xml:space="preserve"> fase</w:t>
            </w:r>
          </w:p>
        </w:tc>
        <w:tc>
          <w:tcPr>
            <w:tcW w:w="1103" w:type="dxa"/>
          </w:tcPr>
          <w:p w14:paraId="4470DBA9" w14:textId="7F287BB1" w:rsidR="009353EC" w:rsidRDefault="009353EC" w:rsidP="003C6AA4"/>
        </w:tc>
        <w:tc>
          <w:tcPr>
            <w:tcW w:w="1270" w:type="dxa"/>
          </w:tcPr>
          <w:p w14:paraId="38A7CCA5" w14:textId="49D80444" w:rsidR="009353EC" w:rsidRDefault="009353EC" w:rsidP="003C6AA4"/>
        </w:tc>
      </w:tr>
      <w:tr w:rsidR="009A1556" w14:paraId="3C64CA17" w14:textId="77777777" w:rsidTr="00BA24A5">
        <w:tc>
          <w:tcPr>
            <w:tcW w:w="6689" w:type="dxa"/>
          </w:tcPr>
          <w:p w14:paraId="4F195D7E" w14:textId="088A3A87" w:rsidR="009353EC" w:rsidRDefault="009353EC" w:rsidP="003C6AA4">
            <w:r>
              <w:t xml:space="preserve">Bespreken welke faciliteiten de </w:t>
            </w:r>
            <w:r w:rsidR="00137B47">
              <w:t>locatie</w:t>
            </w:r>
            <w:r>
              <w:t xml:space="preserve"> biedt: bezoektijden, koffie/thee,</w:t>
            </w:r>
            <w:r w:rsidR="00137B47">
              <w:t xml:space="preserve"> mee</w:t>
            </w:r>
            <w:r>
              <w:t xml:space="preserve"> eten </w:t>
            </w:r>
            <w:r w:rsidR="00137B47">
              <w:t>(</w:t>
            </w:r>
            <w:r>
              <w:t>in restaurant</w:t>
            </w:r>
            <w:r w:rsidR="00137B47">
              <w:t>)</w:t>
            </w:r>
            <w:r>
              <w:t xml:space="preserve">, blijven slapen. </w:t>
            </w:r>
            <w:r w:rsidRPr="00A30E0E">
              <w:t>Mondeling en schriftelijk</w:t>
            </w:r>
          </w:p>
        </w:tc>
        <w:tc>
          <w:tcPr>
            <w:tcW w:w="1103" w:type="dxa"/>
          </w:tcPr>
          <w:p w14:paraId="1B248511" w14:textId="544DCF2A" w:rsidR="009353EC" w:rsidRDefault="009353EC" w:rsidP="003C6AA4"/>
        </w:tc>
        <w:tc>
          <w:tcPr>
            <w:tcW w:w="1270" w:type="dxa"/>
          </w:tcPr>
          <w:p w14:paraId="63118BEE" w14:textId="4F1E3115" w:rsidR="009353EC" w:rsidRDefault="009353EC" w:rsidP="003C6AA4"/>
        </w:tc>
      </w:tr>
      <w:tr w:rsidR="009A1556" w14:paraId="58A0F3EF" w14:textId="77777777" w:rsidTr="00BA24A5">
        <w:tc>
          <w:tcPr>
            <w:tcW w:w="6689" w:type="dxa"/>
          </w:tcPr>
          <w:p w14:paraId="27388166" w14:textId="77777777" w:rsidR="009353EC" w:rsidRDefault="009353EC" w:rsidP="003C6AA4">
            <w:r>
              <w:t>Folder ‘Bij het sterven van een familielid’ uitreiken.</w:t>
            </w:r>
          </w:p>
          <w:p w14:paraId="424A0BD7" w14:textId="14DAC15B" w:rsidR="00956259" w:rsidRDefault="00956259" w:rsidP="003C6AA4"/>
        </w:tc>
        <w:tc>
          <w:tcPr>
            <w:tcW w:w="1103" w:type="dxa"/>
          </w:tcPr>
          <w:p w14:paraId="2DB50ED9" w14:textId="5E4D9328" w:rsidR="009353EC" w:rsidRDefault="009353EC" w:rsidP="003C6AA4"/>
        </w:tc>
        <w:tc>
          <w:tcPr>
            <w:tcW w:w="1270" w:type="dxa"/>
          </w:tcPr>
          <w:p w14:paraId="16076936" w14:textId="4811649C" w:rsidR="009353EC" w:rsidRDefault="009353EC" w:rsidP="003C6AA4"/>
        </w:tc>
      </w:tr>
      <w:tr w:rsidR="009A1556" w14:paraId="174CC197" w14:textId="77777777" w:rsidTr="00BA24A5">
        <w:tc>
          <w:tcPr>
            <w:tcW w:w="6689" w:type="dxa"/>
          </w:tcPr>
          <w:p w14:paraId="33C263D0" w14:textId="6644995B" w:rsidR="009353EC" w:rsidRDefault="009353EC" w:rsidP="003C6AA4">
            <w:r>
              <w:t>Informatie geven over het stervensproces</w:t>
            </w:r>
            <w:r w:rsidR="00137B47">
              <w:t>.</w:t>
            </w:r>
          </w:p>
          <w:p w14:paraId="7E244BD2" w14:textId="3C9B7ACA" w:rsidR="00956259" w:rsidRDefault="00956259" w:rsidP="003C6AA4"/>
        </w:tc>
        <w:tc>
          <w:tcPr>
            <w:tcW w:w="1103" w:type="dxa"/>
          </w:tcPr>
          <w:p w14:paraId="517DA835" w14:textId="77777777" w:rsidR="009353EC" w:rsidRDefault="009353EC" w:rsidP="003C6AA4"/>
        </w:tc>
        <w:tc>
          <w:tcPr>
            <w:tcW w:w="1270" w:type="dxa"/>
          </w:tcPr>
          <w:p w14:paraId="5CAAC8E7" w14:textId="2B7BC8BB" w:rsidR="009353EC" w:rsidRDefault="009353EC" w:rsidP="003C6AA4"/>
        </w:tc>
      </w:tr>
      <w:tr w:rsidR="009A1556" w14:paraId="4B012517" w14:textId="77777777" w:rsidTr="00BA24A5">
        <w:tc>
          <w:tcPr>
            <w:tcW w:w="6689" w:type="dxa"/>
          </w:tcPr>
          <w:p w14:paraId="02617D34" w14:textId="77777777" w:rsidR="009353EC" w:rsidRDefault="009353EC" w:rsidP="003C6AA4">
            <w:r>
              <w:t>Bespreken wat er gebeurt na het overlijden</w:t>
            </w:r>
            <w:r w:rsidR="00137B47">
              <w:t>.</w:t>
            </w:r>
          </w:p>
          <w:p w14:paraId="342A8135" w14:textId="437BE087" w:rsidR="00956259" w:rsidRDefault="00956259" w:rsidP="003C6AA4"/>
        </w:tc>
        <w:tc>
          <w:tcPr>
            <w:tcW w:w="1103" w:type="dxa"/>
          </w:tcPr>
          <w:p w14:paraId="5DAB94C3" w14:textId="489F4C7B" w:rsidR="009353EC" w:rsidRDefault="009353EC" w:rsidP="003C6AA4"/>
        </w:tc>
        <w:tc>
          <w:tcPr>
            <w:tcW w:w="1270" w:type="dxa"/>
          </w:tcPr>
          <w:p w14:paraId="1A76D3C2" w14:textId="46D08586" w:rsidR="009353EC" w:rsidRDefault="009353EC" w:rsidP="003C6AA4"/>
        </w:tc>
      </w:tr>
      <w:tr w:rsidR="009A1556" w14:paraId="659A210A" w14:textId="77777777" w:rsidTr="00BA24A5">
        <w:tc>
          <w:tcPr>
            <w:tcW w:w="6689" w:type="dxa"/>
          </w:tcPr>
          <w:p w14:paraId="6C9EF1BC" w14:textId="6939B5EB" w:rsidR="009353EC" w:rsidRPr="002B2037" w:rsidRDefault="009353EC" w:rsidP="003C6AA4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2B2037">
              <w:rPr>
                <w:b/>
                <w:bCs/>
                <w:color w:val="0070C0"/>
                <w:sz w:val="24"/>
                <w:szCs w:val="24"/>
              </w:rPr>
              <w:t>Na het overlijden van een bewoner</w:t>
            </w:r>
          </w:p>
        </w:tc>
        <w:tc>
          <w:tcPr>
            <w:tcW w:w="1103" w:type="dxa"/>
          </w:tcPr>
          <w:p w14:paraId="28ACA2A6" w14:textId="6808CDD7" w:rsidR="009353EC" w:rsidRPr="006975BF" w:rsidRDefault="009353EC" w:rsidP="003C6AA4">
            <w:pPr>
              <w:rPr>
                <w:b/>
                <w:bCs/>
              </w:rPr>
            </w:pPr>
            <w:r w:rsidRPr="006975BF">
              <w:rPr>
                <w:b/>
                <w:bCs/>
              </w:rPr>
              <w:t>Door wie</w:t>
            </w:r>
          </w:p>
        </w:tc>
        <w:tc>
          <w:tcPr>
            <w:tcW w:w="1270" w:type="dxa"/>
          </w:tcPr>
          <w:p w14:paraId="01E87CC5" w14:textId="79AC8276" w:rsidR="009353EC" w:rsidRPr="006975BF" w:rsidRDefault="009353EC" w:rsidP="003C6AA4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6975BF">
              <w:rPr>
                <w:b/>
                <w:bCs/>
              </w:rPr>
              <w:t>anneer</w:t>
            </w:r>
          </w:p>
        </w:tc>
      </w:tr>
      <w:tr w:rsidR="009A1556" w14:paraId="7FA92F17" w14:textId="77777777" w:rsidTr="00BA24A5">
        <w:tc>
          <w:tcPr>
            <w:tcW w:w="6689" w:type="dxa"/>
          </w:tcPr>
          <w:p w14:paraId="09B2A648" w14:textId="25965477" w:rsidR="009353EC" w:rsidRPr="003C6AA4" w:rsidRDefault="009353EC" w:rsidP="003C6AA4">
            <w:r w:rsidRPr="003C6AA4">
              <w:t>Condoleance kaart sturen</w:t>
            </w:r>
          </w:p>
        </w:tc>
        <w:tc>
          <w:tcPr>
            <w:tcW w:w="1103" w:type="dxa"/>
          </w:tcPr>
          <w:p w14:paraId="25A1CF15" w14:textId="13CBC35D" w:rsidR="009353EC" w:rsidRDefault="009353EC" w:rsidP="003C6AA4"/>
        </w:tc>
        <w:tc>
          <w:tcPr>
            <w:tcW w:w="1270" w:type="dxa"/>
          </w:tcPr>
          <w:p w14:paraId="4B921193" w14:textId="3E77AADE" w:rsidR="009353EC" w:rsidRDefault="009353EC" w:rsidP="003C6AA4">
            <w:r w:rsidRPr="00BA24A5">
              <w:t>Zo snel mogelijk</w:t>
            </w:r>
          </w:p>
        </w:tc>
      </w:tr>
      <w:tr w:rsidR="00956259" w14:paraId="3F99DB2A" w14:textId="77777777" w:rsidTr="00BA24A5">
        <w:tc>
          <w:tcPr>
            <w:tcW w:w="6689" w:type="dxa"/>
          </w:tcPr>
          <w:p w14:paraId="16CA1630" w14:textId="77777777" w:rsidR="00956259" w:rsidRDefault="00956259" w:rsidP="003C6AA4">
            <w:r>
              <w:t>Bloemstuk sturen</w:t>
            </w:r>
          </w:p>
          <w:p w14:paraId="183BDD0E" w14:textId="710CE56A" w:rsidR="00956259" w:rsidRPr="003C6AA4" w:rsidRDefault="00956259" w:rsidP="003C6AA4"/>
        </w:tc>
        <w:tc>
          <w:tcPr>
            <w:tcW w:w="1103" w:type="dxa"/>
          </w:tcPr>
          <w:p w14:paraId="4B9C2898" w14:textId="77777777" w:rsidR="00956259" w:rsidRDefault="00956259" w:rsidP="003C6AA4"/>
        </w:tc>
        <w:tc>
          <w:tcPr>
            <w:tcW w:w="1270" w:type="dxa"/>
          </w:tcPr>
          <w:p w14:paraId="40CE2623" w14:textId="77777777" w:rsidR="00956259" w:rsidRDefault="00956259" w:rsidP="003C6AA4"/>
        </w:tc>
      </w:tr>
      <w:tr w:rsidR="009A1556" w14:paraId="73406F27" w14:textId="77777777" w:rsidTr="00BA24A5">
        <w:tc>
          <w:tcPr>
            <w:tcW w:w="6689" w:type="dxa"/>
          </w:tcPr>
          <w:p w14:paraId="685E6354" w14:textId="77777777" w:rsidR="009353EC" w:rsidRDefault="009353EC" w:rsidP="003C6AA4">
            <w:r w:rsidRPr="003C6AA4">
              <w:t>Aanwezig bij uitvaart of condoleance</w:t>
            </w:r>
          </w:p>
          <w:p w14:paraId="7DF37536" w14:textId="61C1F199" w:rsidR="00956259" w:rsidRPr="003C6AA4" w:rsidRDefault="00956259" w:rsidP="003C6AA4"/>
        </w:tc>
        <w:tc>
          <w:tcPr>
            <w:tcW w:w="1103" w:type="dxa"/>
          </w:tcPr>
          <w:p w14:paraId="7FE49837" w14:textId="77777777" w:rsidR="009353EC" w:rsidRDefault="009353EC" w:rsidP="003C6AA4"/>
        </w:tc>
        <w:tc>
          <w:tcPr>
            <w:tcW w:w="1270" w:type="dxa"/>
          </w:tcPr>
          <w:p w14:paraId="7FB08311" w14:textId="77777777" w:rsidR="009353EC" w:rsidRDefault="009353EC" w:rsidP="003C6AA4"/>
        </w:tc>
      </w:tr>
      <w:tr w:rsidR="009A1556" w14:paraId="7D73BD7B" w14:textId="77777777" w:rsidTr="00BA24A5">
        <w:tc>
          <w:tcPr>
            <w:tcW w:w="6689" w:type="dxa"/>
          </w:tcPr>
          <w:p w14:paraId="09F521A2" w14:textId="1DA1C7EA" w:rsidR="009353EC" w:rsidRPr="003C6AA4" w:rsidRDefault="009353EC" w:rsidP="003C6AA4">
            <w:r w:rsidRPr="003C6AA4">
              <w:t>Uitnodigen voor (telefonisch) nazorggesprek: Bespreken of de naaste steun nodig heeft bij rouw of verlies. Door wie?</w:t>
            </w:r>
            <w:r w:rsidR="00523146">
              <w:t xml:space="preserve"> </w:t>
            </w:r>
          </w:p>
        </w:tc>
        <w:tc>
          <w:tcPr>
            <w:tcW w:w="1103" w:type="dxa"/>
          </w:tcPr>
          <w:p w14:paraId="1C17FE13" w14:textId="77777777" w:rsidR="009353EC" w:rsidRDefault="009353EC" w:rsidP="003C6AA4"/>
        </w:tc>
        <w:tc>
          <w:tcPr>
            <w:tcW w:w="1270" w:type="dxa"/>
          </w:tcPr>
          <w:p w14:paraId="5F7AD78C" w14:textId="3EB85376" w:rsidR="009353EC" w:rsidRDefault="009353EC" w:rsidP="003C6AA4">
            <w:r>
              <w:t xml:space="preserve">2-3 </w:t>
            </w:r>
            <w:proofErr w:type="spellStart"/>
            <w:r w:rsidR="00BA24A5">
              <w:t>wkn</w:t>
            </w:r>
            <w:proofErr w:type="spellEnd"/>
            <w:r w:rsidR="00BA24A5">
              <w:t xml:space="preserve"> na</w:t>
            </w:r>
            <w:r>
              <w:t xml:space="preserve"> overlijden</w:t>
            </w:r>
          </w:p>
        </w:tc>
      </w:tr>
      <w:tr w:rsidR="009A1556" w14:paraId="2F4C18AB" w14:textId="77777777" w:rsidTr="00BA24A5">
        <w:tc>
          <w:tcPr>
            <w:tcW w:w="6689" w:type="dxa"/>
          </w:tcPr>
          <w:p w14:paraId="2F01F413" w14:textId="5BB8BEDD" w:rsidR="009353EC" w:rsidRPr="003C6AA4" w:rsidRDefault="009353EC" w:rsidP="003C6AA4">
            <w:r w:rsidRPr="003C6AA4">
              <w:t>Informatie geven over rouwproces en aanvullende ondersteuning. Mondeling, schriftelijk of digitaal</w:t>
            </w:r>
          </w:p>
        </w:tc>
        <w:tc>
          <w:tcPr>
            <w:tcW w:w="1103" w:type="dxa"/>
          </w:tcPr>
          <w:p w14:paraId="78FD4355" w14:textId="77777777" w:rsidR="009353EC" w:rsidRDefault="009353EC" w:rsidP="003C6AA4"/>
        </w:tc>
        <w:tc>
          <w:tcPr>
            <w:tcW w:w="1270" w:type="dxa"/>
          </w:tcPr>
          <w:p w14:paraId="270D0A31" w14:textId="77777777" w:rsidR="009353EC" w:rsidRDefault="009353EC" w:rsidP="003C6AA4"/>
        </w:tc>
      </w:tr>
      <w:tr w:rsidR="009A1556" w14:paraId="70FFDC7B" w14:textId="77777777" w:rsidTr="00BA24A5">
        <w:tc>
          <w:tcPr>
            <w:tcW w:w="6689" w:type="dxa"/>
          </w:tcPr>
          <w:p w14:paraId="3D88E1EA" w14:textId="5898AC24" w:rsidR="009353EC" w:rsidRDefault="009353EC" w:rsidP="003C6AA4">
            <w:r w:rsidRPr="003C6AA4">
              <w:t xml:space="preserve">Nazorggesprek </w:t>
            </w:r>
          </w:p>
          <w:p w14:paraId="195FA58B" w14:textId="08158B2D" w:rsidR="00956259" w:rsidRPr="003C6AA4" w:rsidRDefault="00956259" w:rsidP="003C6AA4"/>
        </w:tc>
        <w:tc>
          <w:tcPr>
            <w:tcW w:w="1103" w:type="dxa"/>
          </w:tcPr>
          <w:p w14:paraId="055E8F28" w14:textId="77777777" w:rsidR="009353EC" w:rsidRDefault="009353EC" w:rsidP="003C6AA4"/>
        </w:tc>
        <w:tc>
          <w:tcPr>
            <w:tcW w:w="1270" w:type="dxa"/>
          </w:tcPr>
          <w:p w14:paraId="17A693DA" w14:textId="77777777" w:rsidR="009353EC" w:rsidRDefault="009353EC" w:rsidP="003C6AA4"/>
        </w:tc>
      </w:tr>
      <w:tr w:rsidR="009A1556" w14:paraId="5029C2D7" w14:textId="77777777" w:rsidTr="00BA24A5">
        <w:tc>
          <w:tcPr>
            <w:tcW w:w="6689" w:type="dxa"/>
          </w:tcPr>
          <w:p w14:paraId="28F3137C" w14:textId="77777777" w:rsidR="00956259" w:rsidRDefault="009353EC" w:rsidP="003C6AA4">
            <w:r>
              <w:t>Herdenkingsbijeenkomst</w:t>
            </w:r>
          </w:p>
          <w:p w14:paraId="5C392359" w14:textId="1A18153A" w:rsidR="00C60A42" w:rsidRDefault="00C60A42" w:rsidP="003C6AA4"/>
        </w:tc>
        <w:tc>
          <w:tcPr>
            <w:tcW w:w="1103" w:type="dxa"/>
          </w:tcPr>
          <w:p w14:paraId="170DFD5A" w14:textId="77777777" w:rsidR="009353EC" w:rsidRDefault="009353EC" w:rsidP="003C6AA4"/>
        </w:tc>
        <w:tc>
          <w:tcPr>
            <w:tcW w:w="1270" w:type="dxa"/>
          </w:tcPr>
          <w:p w14:paraId="0EBD2E61" w14:textId="77777777" w:rsidR="009353EC" w:rsidRDefault="009353EC" w:rsidP="003C6AA4"/>
        </w:tc>
      </w:tr>
    </w:tbl>
    <w:p w14:paraId="0AB0AF9F" w14:textId="37861A0A" w:rsidR="00CB3180" w:rsidRDefault="00CB3180" w:rsidP="00790C61">
      <w:pPr>
        <w:spacing w:after="0"/>
      </w:pPr>
    </w:p>
    <w:sectPr w:rsidR="00CB31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4C83" w14:textId="77777777" w:rsidR="00CB3180" w:rsidRDefault="00CB3180" w:rsidP="00CB3180">
      <w:pPr>
        <w:spacing w:after="0" w:line="240" w:lineRule="auto"/>
      </w:pPr>
      <w:r>
        <w:separator/>
      </w:r>
    </w:p>
  </w:endnote>
  <w:endnote w:type="continuationSeparator" w:id="0">
    <w:p w14:paraId="4F0ABAA1" w14:textId="77777777" w:rsidR="00CB3180" w:rsidRDefault="00CB3180" w:rsidP="00CB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CA98" w14:textId="2F2EB5F1" w:rsidR="00CB3180" w:rsidRPr="00CB3180" w:rsidRDefault="00CB3180">
    <w:pPr>
      <w:pStyle w:val="Voettekst"/>
      <w:rPr>
        <w:sz w:val="16"/>
        <w:szCs w:val="16"/>
      </w:rPr>
    </w:pPr>
    <w:r w:rsidRPr="00CB3180">
      <w:rPr>
        <w:sz w:val="16"/>
        <w:szCs w:val="16"/>
      </w:rPr>
      <w:t xml:space="preserve">Palliatieve zorg </w:t>
    </w:r>
    <w:r w:rsidR="002B2037">
      <w:rPr>
        <w:sz w:val="16"/>
        <w:szCs w:val="16"/>
      </w:rPr>
      <w:t>februari</w:t>
    </w:r>
    <w:r w:rsidRPr="00CB3180">
      <w:rPr>
        <w:sz w:val="16"/>
        <w:szCs w:val="16"/>
      </w:rPr>
      <w:t xml:space="preserve"> 202</w:t>
    </w:r>
    <w:r w:rsidR="002B2037">
      <w:rPr>
        <w:sz w:val="16"/>
        <w:szCs w:val="16"/>
      </w:rPr>
      <w:t>3 concept</w:t>
    </w:r>
  </w:p>
  <w:p w14:paraId="0D6A4E26" w14:textId="77777777" w:rsidR="00CB3180" w:rsidRDefault="00CB31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E03D" w14:textId="77777777" w:rsidR="00CB3180" w:rsidRDefault="00CB3180" w:rsidP="00CB3180">
      <w:pPr>
        <w:spacing w:after="0" w:line="240" w:lineRule="auto"/>
      </w:pPr>
      <w:r>
        <w:separator/>
      </w:r>
    </w:p>
  </w:footnote>
  <w:footnote w:type="continuationSeparator" w:id="0">
    <w:p w14:paraId="1F544644" w14:textId="77777777" w:rsidR="00CB3180" w:rsidRDefault="00CB3180" w:rsidP="00CB3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0D"/>
    <w:rsid w:val="000406E1"/>
    <w:rsid w:val="00086527"/>
    <w:rsid w:val="00137B47"/>
    <w:rsid w:val="002479BF"/>
    <w:rsid w:val="002B2037"/>
    <w:rsid w:val="002D741C"/>
    <w:rsid w:val="002E1FFD"/>
    <w:rsid w:val="00332B17"/>
    <w:rsid w:val="00342ECD"/>
    <w:rsid w:val="00375B0D"/>
    <w:rsid w:val="00391289"/>
    <w:rsid w:val="003A7229"/>
    <w:rsid w:val="003C6AA4"/>
    <w:rsid w:val="00407E19"/>
    <w:rsid w:val="00512D38"/>
    <w:rsid w:val="00523146"/>
    <w:rsid w:val="00557E23"/>
    <w:rsid w:val="00602BA1"/>
    <w:rsid w:val="006975BF"/>
    <w:rsid w:val="00723466"/>
    <w:rsid w:val="00790C61"/>
    <w:rsid w:val="007E2F28"/>
    <w:rsid w:val="007F42A7"/>
    <w:rsid w:val="009353EC"/>
    <w:rsid w:val="00956259"/>
    <w:rsid w:val="009A1556"/>
    <w:rsid w:val="00A30E0E"/>
    <w:rsid w:val="00AD35CD"/>
    <w:rsid w:val="00AE43A4"/>
    <w:rsid w:val="00B32A23"/>
    <w:rsid w:val="00BA24A5"/>
    <w:rsid w:val="00BA4643"/>
    <w:rsid w:val="00BC78CC"/>
    <w:rsid w:val="00C11108"/>
    <w:rsid w:val="00C51327"/>
    <w:rsid w:val="00C52716"/>
    <w:rsid w:val="00C60A42"/>
    <w:rsid w:val="00CB3180"/>
    <w:rsid w:val="00D363EE"/>
    <w:rsid w:val="00E2723A"/>
    <w:rsid w:val="00E82152"/>
    <w:rsid w:val="00EB2F2D"/>
    <w:rsid w:val="00EB6BBF"/>
    <w:rsid w:val="00EC165C"/>
    <w:rsid w:val="00EE69F8"/>
    <w:rsid w:val="00F1232E"/>
    <w:rsid w:val="00F408B6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F79A"/>
  <w15:chartTrackingRefBased/>
  <w15:docId w15:val="{2142F851-8FDF-4C5B-BB42-D5E1ABEF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B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180"/>
  </w:style>
  <w:style w:type="paragraph" w:styleId="Voettekst">
    <w:name w:val="footer"/>
    <w:basedOn w:val="Standaard"/>
    <w:link w:val="VoettekstChar"/>
    <w:uiPriority w:val="99"/>
    <w:unhideWhenUsed/>
    <w:rsid w:val="00CB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786C82EAD8C489125605C4CCF8473" ma:contentTypeVersion="16" ma:contentTypeDescription="Een nieuw document maken." ma:contentTypeScope="" ma:versionID="148dbd89a711d70546ce08059300a88a">
  <xsd:schema xmlns:xsd="http://www.w3.org/2001/XMLSchema" xmlns:xs="http://www.w3.org/2001/XMLSchema" xmlns:p="http://schemas.microsoft.com/office/2006/metadata/properties" xmlns:ns2="99ba5727-adb2-44e1-a8dc-a6c25a043a07" xmlns:ns3="a65af621-a782-4039-9c8c-655e26dd992b" targetNamespace="http://schemas.microsoft.com/office/2006/metadata/properties" ma:root="true" ma:fieldsID="6bb29729e7c9b6409e25478792792360" ns2:_="" ns3:_="">
    <xsd:import namespace="99ba5727-adb2-44e1-a8dc-a6c25a043a07"/>
    <xsd:import namespace="a65af621-a782-4039-9c8c-655e26dd99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a5727-adb2-44e1-a8dc-a6c25a043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feab7b-5c0c-42e3-aa86-8a471bdc0687}" ma:internalName="TaxCatchAll" ma:showField="CatchAllData" ma:web="99ba5727-adb2-44e1-a8dc-a6c25a043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af621-a782-4039-9c8c-655e26dd9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61868f-4afd-4a52-b271-b085a06be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ba5727-adb2-44e1-a8dc-a6c25a043a07" xsi:nil="true"/>
    <lcf76f155ced4ddcb4097134ff3c332f xmlns="a65af621-a782-4039-9c8c-655e26dd99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159F7-3A7F-410D-A3CB-26F2BB455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a5727-adb2-44e1-a8dc-a6c25a043a07"/>
    <ds:schemaRef ds:uri="a65af621-a782-4039-9c8c-655e26dd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0182E-8F43-4636-A834-293715D346BD}">
  <ds:schemaRefs>
    <ds:schemaRef ds:uri="http://schemas.microsoft.com/office/2006/metadata/properties"/>
    <ds:schemaRef ds:uri="http://schemas.microsoft.com/office/infopath/2007/PartnerControls"/>
    <ds:schemaRef ds:uri="99ba5727-adb2-44e1-a8dc-a6c25a043a07"/>
    <ds:schemaRef ds:uri="a65af621-a782-4039-9c8c-655e26dd992b"/>
  </ds:schemaRefs>
</ds:datastoreItem>
</file>

<file path=customXml/itemProps3.xml><?xml version="1.0" encoding="utf-8"?>
<ds:datastoreItem xmlns:ds="http://schemas.openxmlformats.org/officeDocument/2006/customXml" ds:itemID="{4FA15AA7-5A56-4ADD-87F5-85715A307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Wijtenburg</dc:creator>
  <cp:keywords/>
  <dc:description/>
  <cp:lastModifiedBy>Judith Wijtenburg</cp:lastModifiedBy>
  <cp:revision>2</cp:revision>
  <cp:lastPrinted>2022-08-02T09:02:00Z</cp:lastPrinted>
  <dcterms:created xsi:type="dcterms:W3CDTF">2023-02-28T13:48:00Z</dcterms:created>
  <dcterms:modified xsi:type="dcterms:W3CDTF">2023-02-28T13:48:00Z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0x010100C53786C82EAD8C489125605C4CCF8473</vt:lpwstr>
  </property>
  <property fmtid="{D5CDD505-2E9C-101B-9397-08002B2CF9AE}" pid="3" name="MediaServiceImageTags">
    <vt:lpwstr/>
  </property>
</Properties>
</file>